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shd w:val="clear" w:color="auto" w:fill="D9D9D9"/>
        <w:tblLook w:val="01E0"/>
      </w:tblPr>
      <w:tblGrid>
        <w:gridCol w:w="9584"/>
      </w:tblGrid>
      <w:tr w:rsidR="00F50B5C" w:rsidRPr="001060E8" w:rsidTr="001060E8">
        <w:trPr>
          <w:trHeight w:val="285"/>
        </w:trPr>
        <w:tc>
          <w:tcPr>
            <w:tcW w:w="9584" w:type="dxa"/>
            <w:shd w:val="clear" w:color="auto" w:fill="D9D9D9"/>
            <w:vAlign w:val="center"/>
          </w:tcPr>
          <w:p w:rsidR="00F50B5C" w:rsidRPr="001060E8" w:rsidRDefault="00FD6DEC" w:rsidP="00F32197">
            <w:pPr>
              <w:rPr>
                <w:caps/>
                <w:lang w:val="fr-FR"/>
              </w:rPr>
            </w:pPr>
            <w:r w:rsidRPr="001060E8">
              <w:rPr>
                <w:caps/>
                <w:lang w:val="fr-FR"/>
              </w:rPr>
              <w:t>ESTONIA</w:t>
            </w:r>
          </w:p>
        </w:tc>
      </w:tr>
    </w:tbl>
    <w:p w:rsidR="003A52F8" w:rsidRPr="00692B5F" w:rsidRDefault="003A52F8" w:rsidP="00692B5F">
      <w:pPr>
        <w:spacing w:line="360" w:lineRule="auto"/>
        <w:jc w:val="center"/>
        <w:rPr>
          <w:sz w:val="32"/>
          <w:szCs w:val="32"/>
          <w:lang w:val="fr-FR"/>
        </w:rPr>
      </w:pPr>
      <w:r w:rsidRPr="00692B5F">
        <w:rPr>
          <w:sz w:val="32"/>
          <w:szCs w:val="32"/>
          <w:lang w:val="fr-FR"/>
        </w:rPr>
        <w:t>EUROOP</w:t>
      </w:r>
      <w:r w:rsidR="00351C31" w:rsidRPr="00692B5F">
        <w:rPr>
          <w:sz w:val="32"/>
          <w:szCs w:val="32"/>
          <w:lang w:val="fr-FR"/>
        </w:rPr>
        <w:t>A MUINSUSKAITSEPÄEVAD EESTIS</w:t>
      </w:r>
    </w:p>
    <w:p w:rsidR="00351C31" w:rsidRPr="00692B5F" w:rsidRDefault="003951E0" w:rsidP="0001064D">
      <w:pPr>
        <w:spacing w:line="36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8. - 14. september 2014</w:t>
      </w:r>
    </w:p>
    <w:p w:rsidR="00351C31" w:rsidRPr="00050F9C" w:rsidRDefault="003951E0" w:rsidP="00351C31">
      <w:pPr>
        <w:spacing w:line="360" w:lineRule="auto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Euroopa suur</w:t>
      </w:r>
      <w:r w:rsidR="00BA7F73">
        <w:rPr>
          <w:b/>
          <w:sz w:val="36"/>
          <w:szCs w:val="36"/>
          <w:lang w:val="fr-FR"/>
        </w:rPr>
        <w:t>te sõdade</w:t>
      </w:r>
      <w:r>
        <w:rPr>
          <w:b/>
          <w:sz w:val="36"/>
          <w:szCs w:val="36"/>
          <w:lang w:val="fr-FR"/>
        </w:rPr>
        <w:t xml:space="preserve"> pärand</w:t>
      </w:r>
    </w:p>
    <w:p w:rsidR="00A83289" w:rsidRDefault="00A83289" w:rsidP="00092D8D">
      <w:pPr>
        <w:spacing w:line="360" w:lineRule="auto"/>
        <w:rPr>
          <w:lang w:val="fr-FR"/>
        </w:rPr>
      </w:pPr>
    </w:p>
    <w:p w:rsidR="004F07CE" w:rsidRDefault="004F07CE">
      <w:pPr>
        <w:rPr>
          <w:sz w:val="22"/>
          <w:szCs w:val="22"/>
          <w:lang w:val="et-EE"/>
        </w:rPr>
      </w:pPr>
    </w:p>
    <w:p w:rsidR="00F73736" w:rsidRPr="00226EB5" w:rsidRDefault="003951E0">
      <w:pPr>
        <w:rPr>
          <w:lang w:val="et-EE"/>
        </w:rPr>
      </w:pPr>
      <w:r w:rsidRPr="00226EB5">
        <w:rPr>
          <w:b/>
          <w:lang w:val="et-EE"/>
        </w:rPr>
        <w:t>8. september kell 15</w:t>
      </w:r>
      <w:r w:rsidR="008E7772" w:rsidRPr="00226EB5">
        <w:rPr>
          <w:b/>
          <w:lang w:val="et-EE"/>
        </w:rPr>
        <w:t xml:space="preserve"> – Euroopa muinsuskaitsepäevade avamine </w:t>
      </w:r>
      <w:r w:rsidR="00BA7F73">
        <w:rPr>
          <w:b/>
          <w:lang w:val="et-EE"/>
        </w:rPr>
        <w:t>vastrestaureeritud sajandivanusel</w:t>
      </w:r>
      <w:r w:rsidR="001C0FAE">
        <w:rPr>
          <w:b/>
          <w:lang w:val="et-EE"/>
        </w:rPr>
        <w:t xml:space="preserve"> jäämurdjal</w:t>
      </w:r>
      <w:r w:rsidR="007A389A">
        <w:rPr>
          <w:b/>
          <w:lang w:val="et-EE"/>
        </w:rPr>
        <w:t xml:space="preserve"> „Suur</w:t>
      </w:r>
      <w:r w:rsidRPr="00226EB5">
        <w:rPr>
          <w:b/>
          <w:lang w:val="et-EE"/>
        </w:rPr>
        <w:t xml:space="preserve"> Tõll</w:t>
      </w:r>
      <w:r w:rsidR="007A389A">
        <w:rPr>
          <w:b/>
          <w:lang w:val="et-EE"/>
        </w:rPr>
        <w:t>“</w:t>
      </w:r>
    </w:p>
    <w:p w:rsidR="007B3CC2" w:rsidRDefault="007B3CC2">
      <w:pPr>
        <w:rPr>
          <w:b/>
          <w:lang w:val="et-EE"/>
        </w:rPr>
      </w:pPr>
    </w:p>
    <w:p w:rsidR="00057B4C" w:rsidRDefault="003951E0">
      <w:pPr>
        <w:rPr>
          <w:lang w:val="et-EE"/>
        </w:rPr>
      </w:pPr>
      <w:r>
        <w:rPr>
          <w:b/>
          <w:lang w:val="et-EE"/>
        </w:rPr>
        <w:t>9</w:t>
      </w:r>
      <w:r w:rsidR="00057B4C">
        <w:rPr>
          <w:b/>
          <w:lang w:val="et-EE"/>
        </w:rPr>
        <w:t xml:space="preserve">. september </w:t>
      </w:r>
      <w:r>
        <w:rPr>
          <w:b/>
          <w:lang w:val="et-EE"/>
        </w:rPr>
        <w:t xml:space="preserve">kell 15 – 18 </w:t>
      </w:r>
      <w:r w:rsidR="00057B4C">
        <w:rPr>
          <w:b/>
          <w:lang w:val="et-EE"/>
        </w:rPr>
        <w:t xml:space="preserve"> </w:t>
      </w:r>
      <w:r>
        <w:rPr>
          <w:b/>
          <w:lang w:val="et-EE"/>
        </w:rPr>
        <w:t xml:space="preserve">Peeter Suure merekindlust ja I maailmasõjaga seotud paiku tutvustav ringkäik Paljassaartel.  </w:t>
      </w:r>
      <w:r>
        <w:rPr>
          <w:lang w:val="et-EE"/>
        </w:rPr>
        <w:t xml:space="preserve">Juhib Robert Treufeldt. Registreerimine </w:t>
      </w:r>
      <w:hyperlink r:id="rId8" w:history="1">
        <w:r w:rsidRPr="00CE0917">
          <w:rPr>
            <w:rStyle w:val="Hperlink"/>
            <w:lang w:val="et-EE"/>
          </w:rPr>
          <w:t>info@muinsuskaitse.ee</w:t>
        </w:r>
      </w:hyperlink>
      <w:r w:rsidR="00D51AE9">
        <w:rPr>
          <w:lang w:val="et-EE"/>
        </w:rPr>
        <w:t>,</w:t>
      </w:r>
      <w:r>
        <w:rPr>
          <w:lang w:val="et-EE"/>
        </w:rPr>
        <w:t xml:space="preserve"> 6412 522 ja 5051781</w:t>
      </w:r>
    </w:p>
    <w:p w:rsidR="007B3CC2" w:rsidRPr="003951E0" w:rsidRDefault="007B3CC2">
      <w:pPr>
        <w:rPr>
          <w:lang w:val="et-EE"/>
        </w:rPr>
      </w:pPr>
    </w:p>
    <w:p w:rsidR="007B3CC2" w:rsidRPr="00EE1E6B" w:rsidRDefault="00460288" w:rsidP="00EE1E6B">
      <w:pPr>
        <w:jc w:val="both"/>
      </w:pPr>
      <w:r>
        <w:rPr>
          <w:rFonts w:ascii="Times New Roman" w:hAnsi="Times New Roman"/>
          <w:b/>
          <w:bCs/>
        </w:rPr>
        <w:t>9. september</w:t>
      </w:r>
      <w:r w:rsidR="007B3CC2">
        <w:rPr>
          <w:rFonts w:ascii="Times New Roman" w:hAnsi="Times New Roman"/>
          <w:b/>
          <w:bCs/>
        </w:rPr>
        <w:t xml:space="preserve"> kell 17.30.</w:t>
      </w:r>
      <w:r w:rsidR="007B3CC2">
        <w:rPr>
          <w:rFonts w:ascii="Times New Roman" w:hAnsi="Times New Roman"/>
        </w:rPr>
        <w:t xml:space="preserve"> </w:t>
      </w:r>
      <w:r w:rsidR="007B3CC2">
        <w:rPr>
          <w:rFonts w:ascii="Times New Roman" w:hAnsi="Times New Roman"/>
          <w:b/>
          <w:bCs/>
        </w:rPr>
        <w:t>1950.-1960. aastate oma kodu</w:t>
      </w:r>
      <w:r w:rsidR="007B3CC2">
        <w:rPr>
          <w:rFonts w:ascii="Times New Roman" w:hAnsi="Times New Roman"/>
        </w:rPr>
        <w:t xml:space="preserve"> </w:t>
      </w:r>
      <w:r w:rsidR="007B3CC2">
        <w:rPr>
          <w:rFonts w:ascii="Times New Roman" w:hAnsi="Times New Roman"/>
          <w:b/>
          <w:bCs/>
        </w:rPr>
        <w:t>Nõmmel.</w:t>
      </w:r>
      <w:r w:rsidR="007B3C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B3CC2">
        <w:rPr>
          <w:rFonts w:ascii="Times New Roman" w:hAnsi="Times New Roman"/>
        </w:rPr>
        <w:t>urime, kuidas inimesed ehitasid endale keerulistel sõjajärgsetel aegadel ise kodusid ehk individuaalelamuid, nagu neid ENSV ametlikus kõnepruugi</w:t>
      </w:r>
      <w:r w:rsidR="00EE1E6B">
        <w:rPr>
          <w:rFonts w:ascii="Times New Roman" w:hAnsi="Times New Roman"/>
        </w:rPr>
        <w:t>s nimetati. Teejuhiks on</w:t>
      </w:r>
      <w:r w:rsidR="007B3CC2">
        <w:rPr>
          <w:rFonts w:ascii="Times New Roman" w:hAnsi="Times New Roman"/>
        </w:rPr>
        <w:t xml:space="preserve"> muinsuskaitsja Riin Alatalu, kes lubas huvilistega koos piiluda ka mõnda aeda ja ehk ka majja sisse. Jalutuskäigu alguspunkt on Valdeku peatuses (linnapoolne suund). </w:t>
      </w:r>
      <w:r w:rsidR="007B3CC2">
        <w:rPr>
          <w:rFonts w:ascii="Times New Roman" w:hAnsi="Times New Roman"/>
          <w:color w:val="000000"/>
        </w:rPr>
        <w:t xml:space="preserve">Lisateave ja registreerimine: Tallinna Kultuuriväärtuste Amet </w:t>
      </w:r>
      <w:hyperlink r:id="rId9" w:tgtFrame="_blank" w:history="1">
        <w:r w:rsidR="007B3CC2">
          <w:rPr>
            <w:rStyle w:val="Hperlink"/>
            <w:rFonts w:ascii="Times New Roman" w:hAnsi="Times New Roman"/>
            <w:color w:val="000000"/>
          </w:rPr>
          <w:t>Elle.Lepik@tallinnlv.ee</w:t>
        </w:r>
      </w:hyperlink>
      <w:r w:rsidR="007B3CC2">
        <w:rPr>
          <w:rFonts w:ascii="Times New Roman" w:hAnsi="Times New Roman"/>
          <w:color w:val="000000"/>
        </w:rPr>
        <w:t xml:space="preserve"> või telefonil 645 7189.</w:t>
      </w:r>
    </w:p>
    <w:p w:rsidR="00057B4C" w:rsidRPr="00057B4C" w:rsidRDefault="00057B4C">
      <w:pPr>
        <w:rPr>
          <w:lang w:val="et-EE"/>
        </w:rPr>
      </w:pPr>
    </w:p>
    <w:p w:rsidR="00402656" w:rsidRDefault="008E7772">
      <w:pPr>
        <w:rPr>
          <w:lang w:val="et-EE"/>
        </w:rPr>
      </w:pPr>
      <w:r>
        <w:rPr>
          <w:b/>
          <w:lang w:val="et-EE"/>
        </w:rPr>
        <w:t xml:space="preserve">10. september </w:t>
      </w:r>
      <w:r w:rsidR="003951E0">
        <w:rPr>
          <w:b/>
          <w:lang w:val="et-EE"/>
        </w:rPr>
        <w:t xml:space="preserve">konverents sarjast „Väärtuslikud Eesti väikelinnad – Paldiski“. </w:t>
      </w:r>
      <w:r w:rsidR="00BA7F73">
        <w:rPr>
          <w:lang w:val="et-EE"/>
        </w:rPr>
        <w:t>Buss Tallinnast väljub kell 10</w:t>
      </w:r>
      <w:r w:rsidR="003951E0">
        <w:rPr>
          <w:lang w:val="et-EE"/>
        </w:rPr>
        <w:t>.</w:t>
      </w:r>
    </w:p>
    <w:p w:rsidR="003951E0" w:rsidRPr="003951E0" w:rsidRDefault="003951E0">
      <w:pPr>
        <w:rPr>
          <w:lang w:val="et-EE"/>
        </w:rPr>
      </w:pPr>
    </w:p>
    <w:p w:rsidR="003951E0" w:rsidRDefault="003951E0" w:rsidP="003951E0">
      <w:pPr>
        <w:rPr>
          <w:lang w:val="et-EE"/>
        </w:rPr>
      </w:pPr>
      <w:r>
        <w:rPr>
          <w:b/>
          <w:lang w:val="et-EE"/>
        </w:rPr>
        <w:t xml:space="preserve">11. september kell 10 I ja II maailmasõjaga seotud paiku tutvustav ringkäik Aegna saarel. </w:t>
      </w:r>
    </w:p>
    <w:p w:rsidR="008E7772" w:rsidRDefault="008E7772">
      <w:pPr>
        <w:rPr>
          <w:lang w:val="et-EE"/>
        </w:rPr>
      </w:pPr>
    </w:p>
    <w:p w:rsidR="008C0EE8" w:rsidRPr="003951E0" w:rsidRDefault="003951E0" w:rsidP="008C0EE8">
      <w:pPr>
        <w:rPr>
          <w:lang w:val="et-EE"/>
        </w:rPr>
      </w:pPr>
      <w:r>
        <w:rPr>
          <w:b/>
          <w:lang w:val="et-EE"/>
        </w:rPr>
        <w:t>11</w:t>
      </w:r>
      <w:r w:rsidR="008C0EE8">
        <w:rPr>
          <w:b/>
          <w:lang w:val="et-EE"/>
        </w:rPr>
        <w:t xml:space="preserve">. september kell 15 </w:t>
      </w:r>
      <w:r w:rsidR="00647E60">
        <w:rPr>
          <w:b/>
          <w:lang w:val="et-EE"/>
        </w:rPr>
        <w:t>seminar ja näitus „Kaks aega. K</w:t>
      </w:r>
      <w:r>
        <w:rPr>
          <w:b/>
          <w:lang w:val="et-EE"/>
        </w:rPr>
        <w:t xml:space="preserve">aks piiri“ Tartus, </w:t>
      </w:r>
      <w:r>
        <w:rPr>
          <w:lang w:val="et-EE"/>
        </w:rPr>
        <w:t>KVÜÕA muuseumis Riia tn 12.</w:t>
      </w:r>
    </w:p>
    <w:p w:rsidR="008C0EE8" w:rsidRDefault="008C0EE8" w:rsidP="008C0EE8">
      <w:pPr>
        <w:rPr>
          <w:b/>
          <w:lang w:val="et-EE"/>
        </w:rPr>
      </w:pPr>
    </w:p>
    <w:p w:rsidR="008C0EE8" w:rsidRDefault="008C0EE8" w:rsidP="008C0EE8">
      <w:pPr>
        <w:rPr>
          <w:b/>
          <w:lang w:val="et-EE"/>
        </w:rPr>
      </w:pPr>
      <w:r>
        <w:rPr>
          <w:b/>
          <w:lang w:val="et-EE"/>
        </w:rPr>
        <w:t xml:space="preserve">12. september kell </w:t>
      </w:r>
      <w:r w:rsidR="003951E0">
        <w:rPr>
          <w:b/>
          <w:lang w:val="et-EE"/>
        </w:rPr>
        <w:t xml:space="preserve">12 </w:t>
      </w:r>
      <w:r w:rsidR="00FD70F6">
        <w:rPr>
          <w:b/>
          <w:lang w:val="et-EE"/>
        </w:rPr>
        <w:t xml:space="preserve">Vabadusristi kavaler </w:t>
      </w:r>
      <w:r w:rsidR="003951E0">
        <w:rPr>
          <w:b/>
          <w:lang w:val="et-EE"/>
        </w:rPr>
        <w:t>kolonel Arthur von Buxhoevedeni ja abikaasa Kira ümbermatmine Tallinna Kaitseväe kalmistule (kutsetega).</w:t>
      </w:r>
    </w:p>
    <w:p w:rsidR="007B3CC2" w:rsidRDefault="007B3CC2" w:rsidP="007B3CC2">
      <w:pPr>
        <w:rPr>
          <w:rFonts w:ascii="Times New Roman" w:hAnsi="Times New Roman"/>
          <w:b/>
          <w:bCs/>
        </w:rPr>
      </w:pPr>
    </w:p>
    <w:p w:rsidR="007B3CC2" w:rsidRDefault="00460288" w:rsidP="007B3C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 september</w:t>
      </w:r>
      <w:r w:rsidR="007B3CC2">
        <w:rPr>
          <w:rFonts w:ascii="Times New Roman" w:hAnsi="Times New Roman"/>
          <w:b/>
          <w:bCs/>
        </w:rPr>
        <w:t xml:space="preserve"> kell 17.00. Tutvumine Kaitseväe kalmistuga.</w:t>
      </w:r>
    </w:p>
    <w:p w:rsidR="007B3CC2" w:rsidRDefault="007B3CC2" w:rsidP="007B3CC2">
      <w:pPr>
        <w:jc w:val="both"/>
        <w:rPr>
          <w:lang w:val="et-EE"/>
        </w:rPr>
      </w:pPr>
      <w:r>
        <w:rPr>
          <w:rFonts w:ascii="Times New Roman" w:hAnsi="Times New Roman"/>
        </w:rPr>
        <w:t xml:space="preserve">EELK Misjonikeskuse nõukogu ja Inimõiguste Instituudi esimees ja kooliõpetaja Vootele Hansen viib huvilisi tutvuma Katseväe kalmistuga. 127 aastat tagasi rajatud kalmistule on maetud sõjaväelasi mitmest väeleerist: tsaariarmeelasi, Saksa okupatsioonivõimu kandjaid,  Briti mereväelasi ja ka Eesti sõdureid, kokku kuni 5000 eri rahvusest Eestis langenud sõjaväelast. Huvilistel palutakse koguneda kalmistu Filtri tee poolse värava juures. </w:t>
      </w:r>
      <w:r>
        <w:rPr>
          <w:rFonts w:ascii="Times New Roman" w:hAnsi="Times New Roman"/>
          <w:color w:val="000000"/>
        </w:rPr>
        <w:t xml:space="preserve">Lisateave ja registreerimine: Tallinna Kultuuriväärtuste Amet </w:t>
      </w:r>
      <w:hyperlink r:id="rId10" w:tgtFrame="_blank" w:history="1">
        <w:r>
          <w:rPr>
            <w:rStyle w:val="Hperlink"/>
            <w:rFonts w:ascii="Times New Roman" w:hAnsi="Times New Roman"/>
            <w:color w:val="000000"/>
          </w:rPr>
          <w:t>Elle.Lepik@tallinnlv.ee</w:t>
        </w:r>
      </w:hyperlink>
      <w:r>
        <w:rPr>
          <w:rFonts w:ascii="Times New Roman" w:hAnsi="Times New Roman"/>
          <w:color w:val="000000"/>
        </w:rPr>
        <w:t xml:space="preserve"> või telefonil 645 7</w:t>
      </w:r>
    </w:p>
    <w:p w:rsidR="008C0EE8" w:rsidRDefault="008C0EE8" w:rsidP="008C0EE8">
      <w:pPr>
        <w:rPr>
          <w:lang w:val="et-EE"/>
        </w:rPr>
      </w:pPr>
    </w:p>
    <w:p w:rsidR="008C0EE8" w:rsidRPr="00EE1E6B" w:rsidRDefault="008C0EE8" w:rsidP="008C0EE8">
      <w:pPr>
        <w:rPr>
          <w:lang w:val="et-EE"/>
        </w:rPr>
      </w:pPr>
      <w:r>
        <w:rPr>
          <w:b/>
          <w:lang w:val="et-EE"/>
        </w:rPr>
        <w:t xml:space="preserve">13. september kell </w:t>
      </w:r>
      <w:r w:rsidR="00D51AE9">
        <w:rPr>
          <w:b/>
          <w:lang w:val="et-EE"/>
        </w:rPr>
        <w:t xml:space="preserve">10 ajalookonverents Sõrves „Raketibaasid Saaremaal“. </w:t>
      </w:r>
      <w:r w:rsidR="00D51AE9">
        <w:rPr>
          <w:lang w:val="et-EE"/>
        </w:rPr>
        <w:t>Esinejad Riiast, Moskvast, Tallinnast jm.</w:t>
      </w:r>
      <w:r w:rsidR="00D51AE9">
        <w:rPr>
          <w:b/>
          <w:lang w:val="et-EE"/>
        </w:rPr>
        <w:t xml:space="preserve"> </w:t>
      </w:r>
      <w:r w:rsidR="00EE1E6B">
        <w:rPr>
          <w:lang w:val="et-EE"/>
        </w:rPr>
        <w:t>Lisateave Saaremaa Muinsuskaitse Seltsilt, Tõnu Veldre tel.</w:t>
      </w:r>
      <w:r w:rsidR="00647E60">
        <w:rPr>
          <w:lang w:val="et-EE"/>
        </w:rPr>
        <w:t xml:space="preserve"> 5130921.</w:t>
      </w:r>
    </w:p>
    <w:p w:rsidR="008C0EE8" w:rsidRDefault="008C0EE8" w:rsidP="008C0EE8">
      <w:pPr>
        <w:rPr>
          <w:b/>
          <w:lang w:val="et-EE"/>
        </w:rPr>
      </w:pPr>
    </w:p>
    <w:p w:rsidR="00057B4C" w:rsidRDefault="00057B4C" w:rsidP="008C0EE8">
      <w:pPr>
        <w:rPr>
          <w:b/>
          <w:lang w:val="et-EE"/>
        </w:rPr>
      </w:pPr>
    </w:p>
    <w:p w:rsidR="00057B4C" w:rsidRDefault="00057B4C" w:rsidP="008C0EE8">
      <w:pPr>
        <w:rPr>
          <w:b/>
          <w:lang w:val="et-EE"/>
        </w:rPr>
      </w:pPr>
    </w:p>
    <w:p w:rsidR="00D51AE9" w:rsidRDefault="00D51AE9" w:rsidP="00D51AE9">
      <w:pPr>
        <w:jc w:val="center"/>
        <w:rPr>
          <w:lang w:val="et-EE"/>
        </w:rPr>
      </w:pPr>
      <w:r w:rsidRPr="00D51AE9">
        <w:rPr>
          <w:lang w:val="et-EE"/>
        </w:rPr>
        <w:t xml:space="preserve">Euroopa </w:t>
      </w:r>
      <w:r w:rsidR="00FF3ACE">
        <w:rPr>
          <w:lang w:val="et-EE"/>
        </w:rPr>
        <w:t xml:space="preserve">tähistab </w:t>
      </w:r>
      <w:r w:rsidRPr="00D51AE9">
        <w:rPr>
          <w:lang w:val="et-EE"/>
        </w:rPr>
        <w:t xml:space="preserve">muinsuskaitsepäevi </w:t>
      </w:r>
      <w:r w:rsidR="00FF3ACE">
        <w:rPr>
          <w:lang w:val="et-EE"/>
        </w:rPr>
        <w:t>alates</w:t>
      </w:r>
      <w:r w:rsidR="00CA1BB3">
        <w:rPr>
          <w:lang w:val="et-EE"/>
        </w:rPr>
        <w:t xml:space="preserve"> </w:t>
      </w:r>
      <w:r w:rsidRPr="00D51AE9">
        <w:rPr>
          <w:lang w:val="et-EE"/>
        </w:rPr>
        <w:t xml:space="preserve">aastast </w:t>
      </w:r>
      <w:r w:rsidR="00CA1BB3">
        <w:rPr>
          <w:lang w:val="et-EE"/>
        </w:rPr>
        <w:t>1991</w:t>
      </w:r>
      <w:r w:rsidRPr="00D51AE9">
        <w:rPr>
          <w:lang w:val="et-EE"/>
        </w:rPr>
        <w:t>.</w:t>
      </w:r>
    </w:p>
    <w:p w:rsidR="009C0E68" w:rsidRDefault="009C0E68" w:rsidP="00D51AE9">
      <w:pPr>
        <w:jc w:val="center"/>
        <w:rPr>
          <w:lang w:val="et-EE"/>
        </w:rPr>
      </w:pPr>
    </w:p>
    <w:p w:rsidR="00CA1BB3" w:rsidRDefault="00CA1BB3" w:rsidP="00D51AE9">
      <w:pPr>
        <w:jc w:val="center"/>
        <w:rPr>
          <w:lang w:val="et-EE"/>
        </w:rPr>
      </w:pPr>
      <w:r>
        <w:rPr>
          <w:lang w:val="et-EE"/>
        </w:rPr>
        <w:t>Eesti keskendub tänavu 100 aasta möödumisel</w:t>
      </w:r>
      <w:r w:rsidR="00E33A96">
        <w:rPr>
          <w:lang w:val="et-EE"/>
        </w:rPr>
        <w:t>e I maailmasõja algusest</w:t>
      </w:r>
      <w:r w:rsidR="00FF3ACE">
        <w:rPr>
          <w:lang w:val="et-EE"/>
        </w:rPr>
        <w:t xml:space="preserve">, kuid sõjad ja konfliktid </w:t>
      </w:r>
      <w:r w:rsidR="00F75161">
        <w:rPr>
          <w:lang w:val="et-EE"/>
        </w:rPr>
        <w:t>on jätnud</w:t>
      </w:r>
      <w:r w:rsidR="00FF3ACE">
        <w:rPr>
          <w:lang w:val="et-EE"/>
        </w:rPr>
        <w:t xml:space="preserve"> jälgi alates muinasajast</w:t>
      </w:r>
      <w:r w:rsidR="009C0E68">
        <w:rPr>
          <w:lang w:val="et-EE"/>
        </w:rPr>
        <w:t xml:space="preserve"> ning</w:t>
      </w:r>
      <w:r w:rsidR="00FF3ACE">
        <w:rPr>
          <w:lang w:val="et-EE"/>
        </w:rPr>
        <w:t xml:space="preserve"> </w:t>
      </w:r>
      <w:r w:rsidR="009C0E68">
        <w:rPr>
          <w:lang w:val="et-EE"/>
        </w:rPr>
        <w:t xml:space="preserve">kajastuvad </w:t>
      </w:r>
      <w:r w:rsidR="00F75161">
        <w:rPr>
          <w:lang w:val="et-EE"/>
        </w:rPr>
        <w:t xml:space="preserve">meie </w:t>
      </w:r>
      <w:r w:rsidR="009C0E68">
        <w:rPr>
          <w:lang w:val="et-EE"/>
        </w:rPr>
        <w:t>linnamägedes, kindlustes, kalmistutes</w:t>
      </w:r>
      <w:r w:rsidR="00B820EF">
        <w:rPr>
          <w:lang w:val="et-EE"/>
        </w:rPr>
        <w:t>, sõjaväe</w:t>
      </w:r>
      <w:r w:rsidR="00F75161">
        <w:rPr>
          <w:lang w:val="et-EE"/>
        </w:rPr>
        <w:t>baasides, muusikas, monumentides, mälestustes</w:t>
      </w:r>
      <w:r w:rsidR="00226EB5">
        <w:rPr>
          <w:lang w:val="et-EE"/>
        </w:rPr>
        <w:t>.</w:t>
      </w:r>
    </w:p>
    <w:p w:rsidR="00CA1BB3" w:rsidRDefault="00F75161" w:rsidP="00D51AE9">
      <w:pPr>
        <w:jc w:val="center"/>
        <w:rPr>
          <w:lang w:val="et-EE"/>
        </w:rPr>
      </w:pPr>
      <w:r>
        <w:rPr>
          <w:lang w:val="et-EE"/>
        </w:rPr>
        <w:t>Eestiga sama</w:t>
      </w:r>
      <w:r w:rsidR="00AC1DA9">
        <w:rPr>
          <w:lang w:val="et-EE"/>
        </w:rPr>
        <w:t xml:space="preserve"> teema on valinud</w:t>
      </w:r>
      <w:r w:rsidR="005B7336">
        <w:rPr>
          <w:lang w:val="et-EE"/>
        </w:rPr>
        <w:t xml:space="preserve"> Rootsi, Armeenia</w:t>
      </w:r>
      <w:r w:rsidR="00AC1DA9">
        <w:rPr>
          <w:lang w:val="et-EE"/>
        </w:rPr>
        <w:t xml:space="preserve">, Bosnia ja Hertsogovina, kuid </w:t>
      </w:r>
      <w:r w:rsidR="00226EB5">
        <w:rPr>
          <w:lang w:val="et-EE"/>
        </w:rPr>
        <w:t>Euroopa muinsuskaitsepäevade jooksul saab tutvuda</w:t>
      </w:r>
      <w:r w:rsidR="00AC1DA9">
        <w:rPr>
          <w:lang w:val="et-EE"/>
        </w:rPr>
        <w:t xml:space="preserve"> näiteks ka bütsantsi kirikutega Kreekas, traditsioonilise pitsikudumisega Küprosel, Monako aedade või </w:t>
      </w:r>
      <w:r w:rsidR="00936779">
        <w:rPr>
          <w:lang w:val="et-EE"/>
        </w:rPr>
        <w:t>Norra külaeluga</w:t>
      </w:r>
      <w:r w:rsidR="00AC1DA9">
        <w:rPr>
          <w:lang w:val="et-EE"/>
        </w:rPr>
        <w:t>.</w:t>
      </w:r>
    </w:p>
    <w:p w:rsidR="00936779" w:rsidRDefault="00936779" w:rsidP="00D51AE9">
      <w:pPr>
        <w:jc w:val="center"/>
        <w:rPr>
          <w:lang w:val="et-EE"/>
        </w:rPr>
      </w:pPr>
    </w:p>
    <w:p w:rsidR="00936779" w:rsidRDefault="00936779" w:rsidP="00D51AE9">
      <w:pPr>
        <w:jc w:val="center"/>
        <w:rPr>
          <w:lang w:val="et-EE"/>
        </w:rPr>
      </w:pPr>
      <w:r>
        <w:rPr>
          <w:lang w:val="et-EE"/>
        </w:rPr>
        <w:t xml:space="preserve">Euroopa muinsuskaitsepäevade kohta teistes riikides vaata </w:t>
      </w:r>
      <w:hyperlink r:id="rId11" w:history="1">
        <w:r w:rsidRPr="00CE0917">
          <w:rPr>
            <w:rStyle w:val="Hperlink"/>
            <w:lang w:val="et-EE"/>
          </w:rPr>
          <w:t>www.europeanheritagedays.com</w:t>
        </w:r>
      </w:hyperlink>
      <w:r>
        <w:rPr>
          <w:lang w:val="et-EE"/>
        </w:rPr>
        <w:t xml:space="preserve"> </w:t>
      </w:r>
    </w:p>
    <w:p w:rsidR="00936779" w:rsidRDefault="00936779" w:rsidP="00D51AE9">
      <w:pPr>
        <w:jc w:val="center"/>
        <w:rPr>
          <w:lang w:val="et-EE"/>
        </w:rPr>
      </w:pPr>
    </w:p>
    <w:p w:rsidR="00936779" w:rsidRDefault="00936779" w:rsidP="00D51AE9">
      <w:pPr>
        <w:jc w:val="center"/>
        <w:rPr>
          <w:lang w:val="et-EE"/>
        </w:rPr>
      </w:pPr>
    </w:p>
    <w:p w:rsidR="00936779" w:rsidRDefault="00936779" w:rsidP="00D51AE9">
      <w:pPr>
        <w:jc w:val="center"/>
        <w:rPr>
          <w:lang w:val="et-EE"/>
        </w:rPr>
      </w:pPr>
    </w:p>
    <w:p w:rsidR="00936779" w:rsidRPr="00D51AE9" w:rsidRDefault="00936779" w:rsidP="00D51AE9">
      <w:pPr>
        <w:jc w:val="center"/>
        <w:rPr>
          <w:lang w:val="et-EE"/>
        </w:rPr>
      </w:pPr>
    </w:p>
    <w:p w:rsidR="008E7772" w:rsidRDefault="008E7772" w:rsidP="00CA1BB3">
      <w:pPr>
        <w:jc w:val="center"/>
        <w:rPr>
          <w:b/>
          <w:lang w:val="et-EE"/>
        </w:rPr>
      </w:pPr>
    </w:p>
    <w:p w:rsidR="004F07CE" w:rsidRDefault="00187BEC" w:rsidP="00BE6C27">
      <w:pPr>
        <w:jc w:val="center"/>
        <w:rPr>
          <w:sz w:val="20"/>
          <w:szCs w:val="20"/>
          <w:lang w:val="et-EE"/>
        </w:rPr>
      </w:pPr>
      <w:r w:rsidRPr="00D51AE9">
        <w:rPr>
          <w:sz w:val="20"/>
          <w:szCs w:val="20"/>
          <w:lang w:val="et-EE"/>
        </w:rPr>
        <w:t>Euroopa Muinsu</w:t>
      </w:r>
      <w:r w:rsidR="00D51AE9" w:rsidRPr="00D51AE9">
        <w:rPr>
          <w:sz w:val="20"/>
          <w:szCs w:val="20"/>
          <w:lang w:val="et-EE"/>
        </w:rPr>
        <w:t>s</w:t>
      </w:r>
      <w:r w:rsidRPr="00D51AE9">
        <w:rPr>
          <w:sz w:val="20"/>
          <w:szCs w:val="20"/>
          <w:lang w:val="et-EE"/>
        </w:rPr>
        <w:t>kaitsepäevi Eestis korr</w:t>
      </w:r>
      <w:r w:rsidR="00463797" w:rsidRPr="00D51AE9">
        <w:rPr>
          <w:sz w:val="20"/>
          <w:szCs w:val="20"/>
          <w:lang w:val="et-EE"/>
        </w:rPr>
        <w:t>a</w:t>
      </w:r>
      <w:r w:rsidR="0011247C" w:rsidRPr="00D51AE9">
        <w:rPr>
          <w:sz w:val="20"/>
          <w:szCs w:val="20"/>
          <w:lang w:val="et-EE"/>
        </w:rPr>
        <w:t xml:space="preserve">ldab Eesti Muinsuskaitse Selts koostöös </w:t>
      </w:r>
      <w:r w:rsidR="003B1C66" w:rsidRPr="00D51AE9">
        <w:rPr>
          <w:sz w:val="20"/>
          <w:szCs w:val="20"/>
          <w:lang w:val="et-EE"/>
        </w:rPr>
        <w:t xml:space="preserve">kodanikeühenduste, </w:t>
      </w:r>
      <w:r w:rsidR="0011247C" w:rsidRPr="00D51AE9">
        <w:rPr>
          <w:sz w:val="20"/>
          <w:szCs w:val="20"/>
          <w:lang w:val="et-EE"/>
        </w:rPr>
        <w:t>riigiasutuste ja kohalike omaval</w:t>
      </w:r>
      <w:r w:rsidR="002244D1" w:rsidRPr="00D51AE9">
        <w:rPr>
          <w:sz w:val="20"/>
          <w:szCs w:val="20"/>
          <w:lang w:val="et-EE"/>
        </w:rPr>
        <w:t>i</w:t>
      </w:r>
      <w:r w:rsidR="0011247C" w:rsidRPr="00D51AE9">
        <w:rPr>
          <w:sz w:val="20"/>
          <w:szCs w:val="20"/>
          <w:lang w:val="et-EE"/>
        </w:rPr>
        <w:t>tsustega</w:t>
      </w:r>
      <w:r w:rsidR="00057B4C" w:rsidRPr="00D51AE9">
        <w:rPr>
          <w:sz w:val="20"/>
          <w:szCs w:val="20"/>
          <w:lang w:val="et-EE"/>
        </w:rPr>
        <w:t>.</w:t>
      </w:r>
    </w:p>
    <w:p w:rsidR="00D51AE9" w:rsidRPr="00D51AE9" w:rsidRDefault="00D51AE9" w:rsidP="00BE6C27">
      <w:pPr>
        <w:jc w:val="center"/>
        <w:rPr>
          <w:sz w:val="20"/>
          <w:szCs w:val="20"/>
          <w:lang w:val="et-EE"/>
        </w:rPr>
      </w:pPr>
    </w:p>
    <w:p w:rsidR="00057B4C" w:rsidRDefault="00057B4C" w:rsidP="00BE6C27">
      <w:pPr>
        <w:jc w:val="center"/>
        <w:rPr>
          <w:lang w:val="et-EE"/>
        </w:rPr>
      </w:pPr>
      <w:r>
        <w:rPr>
          <w:lang w:val="et-EE"/>
        </w:rPr>
        <w:t>Toetavad:</w:t>
      </w:r>
    </w:p>
    <w:p w:rsidR="00BE6C27" w:rsidRDefault="00BE6C27" w:rsidP="00BE6C27">
      <w:pPr>
        <w:jc w:val="center"/>
        <w:rPr>
          <w:lang w:val="et-EE"/>
        </w:rPr>
      </w:pPr>
    </w:p>
    <w:p w:rsidR="00795BD7" w:rsidRDefault="00795BD7" w:rsidP="00402656">
      <w:pPr>
        <w:rPr>
          <w:lang w:val="et-EE"/>
        </w:rPr>
      </w:pPr>
    </w:p>
    <w:p w:rsidR="002B3D57" w:rsidRDefault="00795BD7" w:rsidP="008E7772">
      <w:pPr>
        <w:jc w:val="center"/>
        <w:rPr>
          <w:lang w:val="et-EE"/>
        </w:rPr>
      </w:pPr>
      <w:r>
        <w:rPr>
          <w:lang w:val="et-EE"/>
        </w:rPr>
        <w:t>Kultuuriministeerium</w:t>
      </w:r>
    </w:p>
    <w:p w:rsidR="00D51AE9" w:rsidRDefault="00D51AE9" w:rsidP="008E7772">
      <w:pPr>
        <w:jc w:val="center"/>
        <w:rPr>
          <w:lang w:val="et-EE"/>
        </w:rPr>
      </w:pPr>
      <w:r>
        <w:rPr>
          <w:lang w:val="et-EE"/>
        </w:rPr>
        <w:t>Kaitseministeerium</w:t>
      </w:r>
    </w:p>
    <w:p w:rsidR="00795BD7" w:rsidRDefault="00795BD7" w:rsidP="00187BEC">
      <w:pPr>
        <w:jc w:val="center"/>
        <w:rPr>
          <w:lang w:val="et-EE"/>
        </w:rPr>
      </w:pPr>
      <w:r>
        <w:rPr>
          <w:lang w:val="et-EE"/>
        </w:rPr>
        <w:t>Muinsuskaitseamet</w:t>
      </w:r>
    </w:p>
    <w:p w:rsidR="00795BD7" w:rsidRDefault="00795BD7" w:rsidP="00187BEC">
      <w:pPr>
        <w:jc w:val="center"/>
        <w:rPr>
          <w:lang w:val="et-EE"/>
        </w:rPr>
      </w:pPr>
      <w:r>
        <w:rPr>
          <w:lang w:val="et-EE"/>
        </w:rPr>
        <w:t>Tallinna Kultuuriväärtuste Amet</w:t>
      </w:r>
    </w:p>
    <w:p w:rsidR="00795BD7" w:rsidRDefault="00D51AE9" w:rsidP="00187BEC">
      <w:pPr>
        <w:jc w:val="center"/>
        <w:rPr>
          <w:lang w:val="et-EE"/>
        </w:rPr>
      </w:pPr>
      <w:r>
        <w:rPr>
          <w:lang w:val="et-EE"/>
        </w:rPr>
        <w:t>Paldiski</w:t>
      </w:r>
      <w:r w:rsidR="0074442B">
        <w:rPr>
          <w:lang w:val="et-EE"/>
        </w:rPr>
        <w:t xml:space="preserve"> Linnavalitsus</w:t>
      </w:r>
    </w:p>
    <w:p w:rsidR="00A2762B" w:rsidRDefault="00E33A96" w:rsidP="00187BEC">
      <w:pPr>
        <w:jc w:val="center"/>
        <w:rPr>
          <w:lang w:val="et-EE"/>
        </w:rPr>
      </w:pPr>
      <w:r>
        <w:rPr>
          <w:lang w:val="et-EE"/>
        </w:rPr>
        <w:t xml:space="preserve">Eesti </w:t>
      </w:r>
      <w:r w:rsidR="00A2762B">
        <w:rPr>
          <w:lang w:val="et-EE"/>
        </w:rPr>
        <w:t>Meremuuseum</w:t>
      </w:r>
    </w:p>
    <w:p w:rsidR="00D33C14" w:rsidRDefault="00D33C14" w:rsidP="00187BEC">
      <w:pPr>
        <w:jc w:val="center"/>
        <w:rPr>
          <w:lang w:val="et-EE"/>
        </w:rPr>
      </w:pPr>
    </w:p>
    <w:p w:rsidR="002244D1" w:rsidRDefault="002244D1" w:rsidP="00187BEC">
      <w:pPr>
        <w:jc w:val="center"/>
        <w:rPr>
          <w:lang w:val="et-EE"/>
        </w:rPr>
      </w:pPr>
    </w:p>
    <w:p w:rsidR="00F73736" w:rsidRDefault="00F73736" w:rsidP="00187BEC">
      <w:pPr>
        <w:jc w:val="center"/>
        <w:rPr>
          <w:lang w:val="et-EE"/>
        </w:rPr>
      </w:pPr>
    </w:p>
    <w:p w:rsidR="002244D1" w:rsidRPr="00157E06" w:rsidRDefault="002244D1" w:rsidP="002244D1">
      <w:pPr>
        <w:jc w:val="both"/>
        <w:rPr>
          <w:lang w:val="et-EE"/>
        </w:rPr>
      </w:pPr>
    </w:p>
    <w:p w:rsidR="0011247C" w:rsidRDefault="00BE6C27" w:rsidP="00187BEC">
      <w:pPr>
        <w:jc w:val="center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Eesti Muinsuskaitse Selts</w:t>
      </w:r>
    </w:p>
    <w:p w:rsidR="00187BEC" w:rsidRDefault="00187BEC" w:rsidP="00187BEC">
      <w:pPr>
        <w:jc w:val="center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Pikk 46 Tallinn</w:t>
      </w:r>
      <w:r>
        <w:rPr>
          <w:sz w:val="22"/>
          <w:szCs w:val="22"/>
          <w:lang w:val="et-EE"/>
        </w:rPr>
        <w:tab/>
        <w:t xml:space="preserve"> </w:t>
      </w:r>
      <w:r w:rsidR="00BE34C8">
        <w:rPr>
          <w:sz w:val="22"/>
          <w:szCs w:val="22"/>
          <w:lang w:val="et-EE"/>
        </w:rPr>
        <w:t xml:space="preserve">10133 </w:t>
      </w:r>
      <w:r>
        <w:rPr>
          <w:sz w:val="22"/>
          <w:szCs w:val="22"/>
          <w:lang w:val="et-EE"/>
        </w:rPr>
        <w:t>Tel. 6412 522</w:t>
      </w:r>
    </w:p>
    <w:p w:rsidR="004F07CE" w:rsidRDefault="004F07CE">
      <w:pPr>
        <w:rPr>
          <w:sz w:val="22"/>
          <w:szCs w:val="22"/>
          <w:lang w:val="et-EE"/>
        </w:rPr>
      </w:pPr>
    </w:p>
    <w:p w:rsidR="003B1C66" w:rsidRDefault="00BD1FAC" w:rsidP="00157E06">
      <w:pPr>
        <w:jc w:val="center"/>
      </w:pPr>
      <w:hyperlink r:id="rId12" w:history="1">
        <w:r w:rsidR="00B3389E" w:rsidRPr="005C1910">
          <w:rPr>
            <w:rStyle w:val="Hperlink"/>
            <w:sz w:val="22"/>
            <w:szCs w:val="22"/>
            <w:lang w:val="et-EE"/>
          </w:rPr>
          <w:t>www.muinsuskaitse.ee</w:t>
        </w:r>
      </w:hyperlink>
    </w:p>
    <w:p w:rsidR="00157E06" w:rsidRDefault="00157E06" w:rsidP="00157E06">
      <w:pPr>
        <w:jc w:val="center"/>
      </w:pPr>
    </w:p>
    <w:p w:rsidR="00157E06" w:rsidRPr="00157E06" w:rsidRDefault="00157E06" w:rsidP="00157E06">
      <w:pPr>
        <w:jc w:val="center"/>
      </w:pPr>
    </w:p>
    <w:p w:rsidR="00CA096B" w:rsidRPr="00E074B7" w:rsidRDefault="00057B4C" w:rsidP="00E074B7">
      <w:pPr>
        <w:jc w:val="center"/>
        <w:rPr>
          <w:sz w:val="22"/>
          <w:szCs w:val="22"/>
          <w:lang w:val="fr-FR"/>
        </w:rPr>
      </w:pPr>
      <w:r>
        <w:rPr>
          <w:noProof/>
          <w:lang w:val="et-EE" w:eastAsia="et-EE"/>
        </w:rPr>
        <w:drawing>
          <wp:inline distT="0" distB="0" distL="0" distR="0">
            <wp:extent cx="466725" cy="533400"/>
            <wp:effectExtent l="19050" t="0" r="9525" b="0"/>
            <wp:docPr id="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2C4" w:rsidRPr="009412C4">
        <w:rPr>
          <w:sz w:val="22"/>
          <w:szCs w:val="22"/>
          <w:lang w:val="fr-FR"/>
        </w:rPr>
        <w:t xml:space="preserve"> </w:t>
      </w:r>
    </w:p>
    <w:sectPr w:rsidR="00CA096B" w:rsidRPr="00E074B7" w:rsidSect="004D6AD2">
      <w:headerReference w:type="first" r:id="rId14"/>
      <w:pgSz w:w="11906" w:h="16838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BC" w:rsidRDefault="000670BC">
      <w:r>
        <w:separator/>
      </w:r>
    </w:p>
  </w:endnote>
  <w:endnote w:type="continuationSeparator" w:id="0">
    <w:p w:rsidR="000670BC" w:rsidRDefault="0006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BC" w:rsidRDefault="000670BC">
      <w:r>
        <w:separator/>
      </w:r>
    </w:p>
  </w:footnote>
  <w:footnote w:type="continuationSeparator" w:id="0">
    <w:p w:rsidR="000670BC" w:rsidRDefault="00067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308"/>
      <w:gridCol w:w="2546"/>
    </w:tblGrid>
    <w:tr w:rsidR="007413EA" w:rsidRPr="001060E8" w:rsidTr="001060E8">
      <w:tc>
        <w:tcPr>
          <w:tcW w:w="7308" w:type="dxa"/>
          <w:shd w:val="clear" w:color="auto" w:fill="auto"/>
          <w:vAlign w:val="center"/>
        </w:tcPr>
        <w:p w:rsidR="007413EA" w:rsidRPr="001060E8" w:rsidRDefault="007413EA" w:rsidP="001060E8">
          <w:pPr>
            <w:tabs>
              <w:tab w:val="left" w:pos="6120"/>
              <w:tab w:val="left" w:pos="7020"/>
              <w:tab w:val="left" w:pos="7461"/>
            </w:tabs>
            <w:ind w:right="-15"/>
            <w:jc w:val="both"/>
            <w:rPr>
              <w:rFonts w:ascii="Arial" w:hAnsi="Arial"/>
              <w:sz w:val="22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057B4C" w:rsidP="001060E8">
          <w:pPr>
            <w:pStyle w:val="Pis"/>
            <w:ind w:left="2300"/>
            <w:jc w:val="center"/>
            <w:rPr>
              <w:b/>
              <w:lang w:val="fr-FR"/>
            </w:rPr>
          </w:pPr>
          <w:r>
            <w:rPr>
              <w:noProof/>
              <w:lang w:val="et-EE" w:eastAsia="et-E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-1212215</wp:posOffset>
                </wp:positionV>
                <wp:extent cx="891540" cy="891540"/>
                <wp:effectExtent l="19050" t="0" r="3810" b="0"/>
                <wp:wrapTight wrapText="bothSides">
                  <wp:wrapPolygon edited="0">
                    <wp:start x="-462" y="0"/>
                    <wp:lineTo x="-462" y="21231"/>
                    <wp:lineTo x="21692" y="21231"/>
                    <wp:lineTo x="21692" y="0"/>
                    <wp:lineTo x="-462" y="0"/>
                  </wp:wrapPolygon>
                </wp:wrapTight>
                <wp:docPr id="2" name="Pilt 4" descr="logo_j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4" descr="logo_j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951E0">
            <w:rPr>
              <w:b/>
              <w:lang w:val="fr-FR"/>
            </w:rPr>
            <w:t>EUROPEAN HERITAGE DAYS 2014</w:t>
          </w:r>
        </w:p>
      </w:tc>
      <w:tc>
        <w:tcPr>
          <w:tcW w:w="2546" w:type="dxa"/>
          <w:shd w:val="clear" w:color="auto" w:fill="auto"/>
          <w:vAlign w:val="center"/>
        </w:tcPr>
        <w:p w:rsidR="007413EA" w:rsidRPr="001060E8" w:rsidRDefault="00057B4C" w:rsidP="003B1C66">
          <w:pPr>
            <w:pStyle w:val="Pis"/>
            <w:jc w:val="center"/>
            <w:rPr>
              <w:b/>
              <w:lang w:val="en-GB"/>
            </w:rPr>
          </w:pPr>
          <w:r>
            <w:rPr>
              <w:noProof/>
              <w:lang w:val="et-EE" w:eastAsia="et-EE"/>
            </w:rPr>
            <w:drawing>
              <wp:inline distT="0" distB="0" distL="0" distR="0">
                <wp:extent cx="1152525" cy="876300"/>
                <wp:effectExtent l="19050" t="0" r="9525" b="0"/>
                <wp:docPr id="1" name="Pilt 2" descr="logo council of eur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 descr="logo council of eur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13EA" w:rsidRPr="007F27AE" w:rsidRDefault="007413EA" w:rsidP="00C93D6C">
    <w:pPr>
      <w:pStyle w:val="Pis"/>
      <w:jc w:val="righ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44C95E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FEE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92D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A87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7C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987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62F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220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8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4C96"/>
    <w:multiLevelType w:val="hybridMultilevel"/>
    <w:tmpl w:val="B4440310"/>
    <w:lvl w:ilvl="0" w:tplc="9E301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33709"/>
    <w:multiLevelType w:val="hybridMultilevel"/>
    <w:tmpl w:val="D908AE2E"/>
    <w:lvl w:ilvl="0" w:tplc="EC4CC7C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574A6"/>
    <w:multiLevelType w:val="hybridMultilevel"/>
    <w:tmpl w:val="8C38D844"/>
    <w:lvl w:ilvl="0" w:tplc="85603856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F51C4"/>
    <w:multiLevelType w:val="multilevel"/>
    <w:tmpl w:val="63B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B2E90"/>
    <w:multiLevelType w:val="hybridMultilevel"/>
    <w:tmpl w:val="F420303C"/>
    <w:lvl w:ilvl="0" w:tplc="E852418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201A4"/>
    <w:multiLevelType w:val="hybridMultilevel"/>
    <w:tmpl w:val="63B4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155A3"/>
    <w:multiLevelType w:val="hybridMultilevel"/>
    <w:tmpl w:val="1AA69A06"/>
    <w:lvl w:ilvl="0" w:tplc="9E3014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3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04"/>
  <w:defaultTabStop w:val="720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2518"/>
    <w:rsid w:val="0000568A"/>
    <w:rsid w:val="0001064D"/>
    <w:rsid w:val="00012CA9"/>
    <w:rsid w:val="00032D7B"/>
    <w:rsid w:val="000346F7"/>
    <w:rsid w:val="000350AC"/>
    <w:rsid w:val="00050F9C"/>
    <w:rsid w:val="000531C2"/>
    <w:rsid w:val="00057B4C"/>
    <w:rsid w:val="000670BC"/>
    <w:rsid w:val="00076FCC"/>
    <w:rsid w:val="00092D8D"/>
    <w:rsid w:val="0009337D"/>
    <w:rsid w:val="0009448A"/>
    <w:rsid w:val="00095B5F"/>
    <w:rsid w:val="00096DCD"/>
    <w:rsid w:val="00097484"/>
    <w:rsid w:val="000D6137"/>
    <w:rsid w:val="000E3ACF"/>
    <w:rsid w:val="000F09FF"/>
    <w:rsid w:val="000F668D"/>
    <w:rsid w:val="00100520"/>
    <w:rsid w:val="001060E8"/>
    <w:rsid w:val="0011247C"/>
    <w:rsid w:val="0012441D"/>
    <w:rsid w:val="001267F7"/>
    <w:rsid w:val="001326CF"/>
    <w:rsid w:val="00133E37"/>
    <w:rsid w:val="001439C8"/>
    <w:rsid w:val="00157E06"/>
    <w:rsid w:val="00165590"/>
    <w:rsid w:val="00167762"/>
    <w:rsid w:val="00187BEC"/>
    <w:rsid w:val="001B4827"/>
    <w:rsid w:val="001C0FAE"/>
    <w:rsid w:val="001C4695"/>
    <w:rsid w:val="001D2342"/>
    <w:rsid w:val="001E4B7F"/>
    <w:rsid w:val="001F320B"/>
    <w:rsid w:val="002019F2"/>
    <w:rsid w:val="00204098"/>
    <w:rsid w:val="00204631"/>
    <w:rsid w:val="00212985"/>
    <w:rsid w:val="00217302"/>
    <w:rsid w:val="002244D1"/>
    <w:rsid w:val="00224E10"/>
    <w:rsid w:val="00226EB5"/>
    <w:rsid w:val="002635A5"/>
    <w:rsid w:val="00291F52"/>
    <w:rsid w:val="002B3D57"/>
    <w:rsid w:val="002B6476"/>
    <w:rsid w:val="002C5FFF"/>
    <w:rsid w:val="002C6DAA"/>
    <w:rsid w:val="002E590A"/>
    <w:rsid w:val="002F1437"/>
    <w:rsid w:val="002F4C51"/>
    <w:rsid w:val="003117DD"/>
    <w:rsid w:val="00316E19"/>
    <w:rsid w:val="00317093"/>
    <w:rsid w:val="003351AA"/>
    <w:rsid w:val="00340B85"/>
    <w:rsid w:val="00351C31"/>
    <w:rsid w:val="00354A1B"/>
    <w:rsid w:val="003558E6"/>
    <w:rsid w:val="00364A3C"/>
    <w:rsid w:val="00366115"/>
    <w:rsid w:val="003745A4"/>
    <w:rsid w:val="00380C5F"/>
    <w:rsid w:val="0039470E"/>
    <w:rsid w:val="003951E0"/>
    <w:rsid w:val="003A52F8"/>
    <w:rsid w:val="003A7A46"/>
    <w:rsid w:val="003A7FC0"/>
    <w:rsid w:val="003B1C66"/>
    <w:rsid w:val="003E6302"/>
    <w:rsid w:val="003E6AFE"/>
    <w:rsid w:val="003F70F0"/>
    <w:rsid w:val="00402033"/>
    <w:rsid w:val="00402656"/>
    <w:rsid w:val="00410C7D"/>
    <w:rsid w:val="004215B7"/>
    <w:rsid w:val="00431440"/>
    <w:rsid w:val="00450EB0"/>
    <w:rsid w:val="00460288"/>
    <w:rsid w:val="00463797"/>
    <w:rsid w:val="0047466D"/>
    <w:rsid w:val="00482FFA"/>
    <w:rsid w:val="004955C8"/>
    <w:rsid w:val="004A3090"/>
    <w:rsid w:val="004B7B5A"/>
    <w:rsid w:val="004D0EE7"/>
    <w:rsid w:val="004D6AD2"/>
    <w:rsid w:val="004F07CE"/>
    <w:rsid w:val="004F12BE"/>
    <w:rsid w:val="004F71F7"/>
    <w:rsid w:val="00505383"/>
    <w:rsid w:val="00505D5C"/>
    <w:rsid w:val="005067B9"/>
    <w:rsid w:val="0051540C"/>
    <w:rsid w:val="00537B8E"/>
    <w:rsid w:val="00541793"/>
    <w:rsid w:val="00544ABA"/>
    <w:rsid w:val="00545C9F"/>
    <w:rsid w:val="00546D87"/>
    <w:rsid w:val="00550CA9"/>
    <w:rsid w:val="0056205A"/>
    <w:rsid w:val="005629FD"/>
    <w:rsid w:val="00570315"/>
    <w:rsid w:val="00583116"/>
    <w:rsid w:val="00595BAD"/>
    <w:rsid w:val="00596A5C"/>
    <w:rsid w:val="005A30C2"/>
    <w:rsid w:val="005A5CED"/>
    <w:rsid w:val="005A705D"/>
    <w:rsid w:val="005B167A"/>
    <w:rsid w:val="005B7336"/>
    <w:rsid w:val="005C3AAA"/>
    <w:rsid w:val="005C41D4"/>
    <w:rsid w:val="0061227F"/>
    <w:rsid w:val="006414AB"/>
    <w:rsid w:val="00647E60"/>
    <w:rsid w:val="00650765"/>
    <w:rsid w:val="006543C9"/>
    <w:rsid w:val="00655DDD"/>
    <w:rsid w:val="00657C39"/>
    <w:rsid w:val="00666F29"/>
    <w:rsid w:val="00685A47"/>
    <w:rsid w:val="00692B5F"/>
    <w:rsid w:val="00697890"/>
    <w:rsid w:val="006B1108"/>
    <w:rsid w:val="006B6A11"/>
    <w:rsid w:val="006E1A12"/>
    <w:rsid w:val="00702F55"/>
    <w:rsid w:val="007032C9"/>
    <w:rsid w:val="0071347D"/>
    <w:rsid w:val="007209E9"/>
    <w:rsid w:val="007413EA"/>
    <w:rsid w:val="0074442B"/>
    <w:rsid w:val="0077106C"/>
    <w:rsid w:val="00787B18"/>
    <w:rsid w:val="00795BD7"/>
    <w:rsid w:val="00795E32"/>
    <w:rsid w:val="007A1F3F"/>
    <w:rsid w:val="007A3218"/>
    <w:rsid w:val="007A389A"/>
    <w:rsid w:val="007A5624"/>
    <w:rsid w:val="007A6C4C"/>
    <w:rsid w:val="007B2518"/>
    <w:rsid w:val="007B3CC2"/>
    <w:rsid w:val="007D5BE7"/>
    <w:rsid w:val="007E19C3"/>
    <w:rsid w:val="007E1B70"/>
    <w:rsid w:val="007E234A"/>
    <w:rsid w:val="007F27AE"/>
    <w:rsid w:val="00807A29"/>
    <w:rsid w:val="00824189"/>
    <w:rsid w:val="00827801"/>
    <w:rsid w:val="00830923"/>
    <w:rsid w:val="008354C3"/>
    <w:rsid w:val="00836BF2"/>
    <w:rsid w:val="00851481"/>
    <w:rsid w:val="00856D26"/>
    <w:rsid w:val="0088028C"/>
    <w:rsid w:val="00882CB8"/>
    <w:rsid w:val="00896943"/>
    <w:rsid w:val="00897129"/>
    <w:rsid w:val="008C0EE8"/>
    <w:rsid w:val="008C7408"/>
    <w:rsid w:val="008D7E4B"/>
    <w:rsid w:val="008E104A"/>
    <w:rsid w:val="008E3E71"/>
    <w:rsid w:val="008E7772"/>
    <w:rsid w:val="008F5B73"/>
    <w:rsid w:val="00903535"/>
    <w:rsid w:val="009233DE"/>
    <w:rsid w:val="0092672E"/>
    <w:rsid w:val="0093665D"/>
    <w:rsid w:val="00936779"/>
    <w:rsid w:val="00937A47"/>
    <w:rsid w:val="009412C4"/>
    <w:rsid w:val="00962AC6"/>
    <w:rsid w:val="00966C48"/>
    <w:rsid w:val="009707E9"/>
    <w:rsid w:val="0097706A"/>
    <w:rsid w:val="0099002A"/>
    <w:rsid w:val="009960AE"/>
    <w:rsid w:val="009A06BA"/>
    <w:rsid w:val="009B5735"/>
    <w:rsid w:val="009C0E68"/>
    <w:rsid w:val="009C6FF2"/>
    <w:rsid w:val="009D27B9"/>
    <w:rsid w:val="009E5C7A"/>
    <w:rsid w:val="009F42FF"/>
    <w:rsid w:val="00A032FB"/>
    <w:rsid w:val="00A17049"/>
    <w:rsid w:val="00A2762B"/>
    <w:rsid w:val="00A41A40"/>
    <w:rsid w:val="00A41A49"/>
    <w:rsid w:val="00A75F6C"/>
    <w:rsid w:val="00A83289"/>
    <w:rsid w:val="00A947D4"/>
    <w:rsid w:val="00A96995"/>
    <w:rsid w:val="00AB1096"/>
    <w:rsid w:val="00AB53EC"/>
    <w:rsid w:val="00AB5922"/>
    <w:rsid w:val="00AB6787"/>
    <w:rsid w:val="00AC0D0B"/>
    <w:rsid w:val="00AC1D15"/>
    <w:rsid w:val="00AC1DA9"/>
    <w:rsid w:val="00AC41F1"/>
    <w:rsid w:val="00AD26CA"/>
    <w:rsid w:val="00AD3BC6"/>
    <w:rsid w:val="00AD6C83"/>
    <w:rsid w:val="00AE135B"/>
    <w:rsid w:val="00AE1C1F"/>
    <w:rsid w:val="00AE4A0B"/>
    <w:rsid w:val="00B02684"/>
    <w:rsid w:val="00B03CAB"/>
    <w:rsid w:val="00B06C40"/>
    <w:rsid w:val="00B13927"/>
    <w:rsid w:val="00B20D20"/>
    <w:rsid w:val="00B257A2"/>
    <w:rsid w:val="00B3389E"/>
    <w:rsid w:val="00B46E7B"/>
    <w:rsid w:val="00B51BF2"/>
    <w:rsid w:val="00B51F2C"/>
    <w:rsid w:val="00B6301C"/>
    <w:rsid w:val="00B67812"/>
    <w:rsid w:val="00B679FC"/>
    <w:rsid w:val="00B7370C"/>
    <w:rsid w:val="00B820EF"/>
    <w:rsid w:val="00B90F36"/>
    <w:rsid w:val="00B9252C"/>
    <w:rsid w:val="00BA374B"/>
    <w:rsid w:val="00BA7F73"/>
    <w:rsid w:val="00BB22B0"/>
    <w:rsid w:val="00BB3A4B"/>
    <w:rsid w:val="00BB62AF"/>
    <w:rsid w:val="00BD1FAC"/>
    <w:rsid w:val="00BE34C8"/>
    <w:rsid w:val="00BE6C27"/>
    <w:rsid w:val="00C14DF0"/>
    <w:rsid w:val="00C3547B"/>
    <w:rsid w:val="00C466FF"/>
    <w:rsid w:val="00C57622"/>
    <w:rsid w:val="00C60CFB"/>
    <w:rsid w:val="00C717AD"/>
    <w:rsid w:val="00C75089"/>
    <w:rsid w:val="00C825EF"/>
    <w:rsid w:val="00C93D6C"/>
    <w:rsid w:val="00CA096B"/>
    <w:rsid w:val="00CA1BB3"/>
    <w:rsid w:val="00CA319E"/>
    <w:rsid w:val="00CB6674"/>
    <w:rsid w:val="00CC479E"/>
    <w:rsid w:val="00CD20FD"/>
    <w:rsid w:val="00CD6B2A"/>
    <w:rsid w:val="00CE16AF"/>
    <w:rsid w:val="00CE6F39"/>
    <w:rsid w:val="00CE71AC"/>
    <w:rsid w:val="00CF3A59"/>
    <w:rsid w:val="00CF52F8"/>
    <w:rsid w:val="00CF706A"/>
    <w:rsid w:val="00D02AF6"/>
    <w:rsid w:val="00D24415"/>
    <w:rsid w:val="00D33C14"/>
    <w:rsid w:val="00D42989"/>
    <w:rsid w:val="00D4776F"/>
    <w:rsid w:val="00D51486"/>
    <w:rsid w:val="00D51AE9"/>
    <w:rsid w:val="00D546BB"/>
    <w:rsid w:val="00D65AB9"/>
    <w:rsid w:val="00D96A36"/>
    <w:rsid w:val="00DA3AA3"/>
    <w:rsid w:val="00DB34E2"/>
    <w:rsid w:val="00DE3C38"/>
    <w:rsid w:val="00DF0B61"/>
    <w:rsid w:val="00E074B7"/>
    <w:rsid w:val="00E31670"/>
    <w:rsid w:val="00E33A96"/>
    <w:rsid w:val="00E33C22"/>
    <w:rsid w:val="00E405AF"/>
    <w:rsid w:val="00E56165"/>
    <w:rsid w:val="00E74A86"/>
    <w:rsid w:val="00E75F64"/>
    <w:rsid w:val="00E87E25"/>
    <w:rsid w:val="00EA41FC"/>
    <w:rsid w:val="00EC6C85"/>
    <w:rsid w:val="00ED268E"/>
    <w:rsid w:val="00ED2C0A"/>
    <w:rsid w:val="00ED58F7"/>
    <w:rsid w:val="00ED78AC"/>
    <w:rsid w:val="00EE1E6B"/>
    <w:rsid w:val="00EE2AB1"/>
    <w:rsid w:val="00EE4F4F"/>
    <w:rsid w:val="00EE500A"/>
    <w:rsid w:val="00F070E6"/>
    <w:rsid w:val="00F32197"/>
    <w:rsid w:val="00F50B5C"/>
    <w:rsid w:val="00F73736"/>
    <w:rsid w:val="00F75161"/>
    <w:rsid w:val="00F8508B"/>
    <w:rsid w:val="00F93455"/>
    <w:rsid w:val="00F94641"/>
    <w:rsid w:val="00FB4C1A"/>
    <w:rsid w:val="00FC1F5B"/>
    <w:rsid w:val="00FD6DEC"/>
    <w:rsid w:val="00FD70F6"/>
    <w:rsid w:val="00FF3ACE"/>
    <w:rsid w:val="00FF4B9E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46E7B"/>
    <w:rPr>
      <w:rFonts w:ascii="Times" w:hAnsi="Times"/>
      <w:sz w:val="24"/>
      <w:szCs w:val="24"/>
      <w:lang w:val="lv-LV" w:eastAsia="lv-LV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COEBullet">
    <w:name w:val="COE_Bullet"/>
    <w:basedOn w:val="Normaallaad"/>
    <w:rsid w:val="00B46E7B"/>
    <w:rPr>
      <w:lang w:eastAsia="fr-FR"/>
    </w:rPr>
  </w:style>
  <w:style w:type="paragraph" w:customStyle="1" w:styleId="COECote">
    <w:name w:val="COE_Cote"/>
    <w:basedOn w:val="Normaallaad"/>
    <w:next w:val="Normaallaad"/>
    <w:rsid w:val="00B46E7B"/>
    <w:rPr>
      <w:rFonts w:ascii="Times New Roman" w:hAnsi="Times New Roman"/>
      <w:bCs/>
      <w:iCs/>
      <w:lang w:val="en-GB" w:eastAsia="en-US"/>
    </w:rPr>
  </w:style>
  <w:style w:type="paragraph" w:customStyle="1" w:styleId="COEDirectory">
    <w:name w:val="COE_Directory"/>
    <w:basedOn w:val="Normaallaad"/>
    <w:next w:val="COECote"/>
    <w:rsid w:val="00B46E7B"/>
    <w:rPr>
      <w:color w:val="808080"/>
      <w:lang w:eastAsia="fr-FR"/>
    </w:rPr>
  </w:style>
  <w:style w:type="paragraph" w:customStyle="1" w:styleId="COEHeading1">
    <w:name w:val="COE_Heading1"/>
    <w:basedOn w:val="Normaallaad"/>
    <w:rsid w:val="00B46E7B"/>
    <w:rPr>
      <w:b/>
      <w:sz w:val="28"/>
      <w:lang w:eastAsia="fr-FR"/>
    </w:rPr>
  </w:style>
  <w:style w:type="paragraph" w:customStyle="1" w:styleId="COEHeading2">
    <w:name w:val="COE_Heading2"/>
    <w:rsid w:val="00B46E7B"/>
    <w:rPr>
      <w:b/>
      <w:sz w:val="26"/>
      <w:lang w:val="en-GB" w:eastAsia="en-US"/>
    </w:rPr>
  </w:style>
  <w:style w:type="paragraph" w:customStyle="1" w:styleId="COEHeading3">
    <w:name w:val="COE_Heading3"/>
    <w:basedOn w:val="Normaallaad"/>
    <w:rsid w:val="00B46E7B"/>
    <w:rPr>
      <w:b/>
      <w:lang w:eastAsia="fr-FR"/>
    </w:rPr>
  </w:style>
  <w:style w:type="paragraph" w:customStyle="1" w:styleId="COEIntro">
    <w:name w:val="COE_Intro"/>
    <w:basedOn w:val="Normaallaad"/>
    <w:rsid w:val="00B46E7B"/>
    <w:rPr>
      <w:lang w:eastAsia="fr-FR"/>
    </w:rPr>
  </w:style>
  <w:style w:type="paragraph" w:customStyle="1" w:styleId="COEList">
    <w:name w:val="COE_List"/>
    <w:basedOn w:val="Normaallaad"/>
    <w:rsid w:val="00B46E7B"/>
    <w:rPr>
      <w:lang w:eastAsia="fr-FR"/>
    </w:rPr>
  </w:style>
  <w:style w:type="paragraph" w:customStyle="1" w:styleId="COENoLignes">
    <w:name w:val="COE_NoLignes"/>
    <w:rsid w:val="00B46E7B"/>
    <w:rPr>
      <w:sz w:val="24"/>
      <w:lang w:val="en-US" w:eastAsia="en-US"/>
    </w:rPr>
  </w:style>
  <w:style w:type="paragraph" w:customStyle="1" w:styleId="COESummary">
    <w:name w:val="COE_Summary"/>
    <w:basedOn w:val="Normaallaad"/>
    <w:rsid w:val="00B46E7B"/>
    <w:rPr>
      <w:lang w:eastAsia="fr-FR"/>
    </w:rPr>
  </w:style>
  <w:style w:type="paragraph" w:customStyle="1" w:styleId="COETitleSytem">
    <w:name w:val="COE_Title(Sytem)"/>
    <w:basedOn w:val="Normaallaad"/>
    <w:next w:val="Normaallaad"/>
    <w:rsid w:val="00B46E7B"/>
    <w:rPr>
      <w:color w:val="808080"/>
      <w:sz w:val="28"/>
      <w:lang w:eastAsia="fr-FR"/>
    </w:rPr>
  </w:style>
  <w:style w:type="paragraph" w:customStyle="1" w:styleId="COETitre">
    <w:name w:val="COE_Titre"/>
    <w:basedOn w:val="Normaallaad"/>
    <w:rsid w:val="00B46E7B"/>
    <w:rPr>
      <w:sz w:val="28"/>
      <w:lang w:eastAsia="fr-FR"/>
    </w:rPr>
  </w:style>
  <w:style w:type="paragraph" w:customStyle="1" w:styleId="COEType">
    <w:name w:val="COE_Type"/>
    <w:basedOn w:val="Normaallaad"/>
    <w:next w:val="Normaallaad"/>
    <w:rsid w:val="00B46E7B"/>
    <w:rPr>
      <w:b/>
      <w:sz w:val="20"/>
      <w:lang w:eastAsia="fr-FR"/>
    </w:rPr>
  </w:style>
  <w:style w:type="paragraph" w:styleId="Lpetus">
    <w:name w:val="Closing"/>
    <w:basedOn w:val="Normaallaad"/>
    <w:rsid w:val="00B46E7B"/>
    <w:pPr>
      <w:ind w:left="4252"/>
    </w:pPr>
  </w:style>
  <w:style w:type="character" w:styleId="Hperlink">
    <w:name w:val="Hyperlink"/>
    <w:basedOn w:val="Liguvaikefont"/>
    <w:rsid w:val="00B46E7B"/>
    <w:rPr>
      <w:color w:val="0000FF"/>
      <w:u w:val="single"/>
    </w:rPr>
  </w:style>
  <w:style w:type="paragraph" w:styleId="Loendinumber5">
    <w:name w:val="List Number 5"/>
    <w:basedOn w:val="Normaallaad"/>
    <w:rsid w:val="00B46E7B"/>
    <w:pPr>
      <w:numPr>
        <w:numId w:val="2"/>
      </w:numPr>
    </w:pPr>
  </w:style>
  <w:style w:type="paragraph" w:styleId="Normaallaadveeb">
    <w:name w:val="Normal (Web)"/>
    <w:basedOn w:val="Normaallaad"/>
    <w:rsid w:val="00B46E7B"/>
    <w:rPr>
      <w:rFonts w:ascii="Times New Roman" w:hAnsi="Times New Roman"/>
    </w:rPr>
  </w:style>
  <w:style w:type="table" w:styleId="Elegantnetabel">
    <w:name w:val="Table Elegant"/>
    <w:basedOn w:val="Normaaltabel"/>
    <w:semiHidden/>
    <w:rsid w:val="00B46E7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semiHidden/>
    <w:rsid w:val="00B46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1">
    <w:name w:val="Table Grid 1"/>
    <w:basedOn w:val="Normaaltabel"/>
    <w:semiHidden/>
    <w:rsid w:val="00B46E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semiHidden/>
    <w:rsid w:val="00B46E7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semiHidden/>
    <w:rsid w:val="00B46E7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semiHidden/>
    <w:rsid w:val="00B46E7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semiHidden/>
    <w:rsid w:val="00B46E7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semiHidden/>
    <w:rsid w:val="00B46E7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semiHidden/>
    <w:rsid w:val="00B46E7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semiHidden/>
    <w:rsid w:val="00B46E7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s">
    <w:name w:val="header"/>
    <w:basedOn w:val="Normaallaad"/>
    <w:rsid w:val="007F27AE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rsid w:val="007F27AE"/>
    <w:pPr>
      <w:tabs>
        <w:tab w:val="center" w:pos="4320"/>
        <w:tab w:val="right" w:pos="8640"/>
      </w:tabs>
    </w:pPr>
  </w:style>
  <w:style w:type="paragraph" w:styleId="Jutumullitekst">
    <w:name w:val="Balloon Text"/>
    <w:basedOn w:val="Normaallaad"/>
    <w:semiHidden/>
    <w:rsid w:val="00B51F2C"/>
    <w:rPr>
      <w:rFonts w:ascii="Tahoma" w:hAnsi="Tahoma" w:cs="Tahoma"/>
      <w:sz w:val="16"/>
      <w:szCs w:val="16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B1108"/>
    <w:rPr>
      <w:rFonts w:ascii="Arial" w:hAnsi="Arial" w:cs="Arial"/>
      <w:sz w:val="32"/>
      <w:lang w:val="et-EE" w:eastAsia="en-GB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B1108"/>
    <w:rPr>
      <w:rFonts w:ascii="Arial" w:hAnsi="Arial" w:cs="Arial"/>
      <w:sz w:val="32"/>
      <w:szCs w:val="24"/>
      <w:lang w:val="et-EE"/>
    </w:rPr>
  </w:style>
  <w:style w:type="character" w:styleId="Tugev">
    <w:name w:val="Strong"/>
    <w:basedOn w:val="Liguvaikefont"/>
    <w:uiPriority w:val="22"/>
    <w:qFormat/>
    <w:rsid w:val="00D42989"/>
    <w:rPr>
      <w:b/>
      <w:b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D4298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D42989"/>
    <w:rPr>
      <w:rFonts w:ascii="Times" w:hAnsi="Times"/>
      <w:sz w:val="24"/>
      <w:szCs w:val="24"/>
      <w:lang w:val="lv-LV" w:eastAsia="lv-LV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D4298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D42989"/>
    <w:rPr>
      <w:rFonts w:ascii="Times" w:hAnsi="Times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insuskaitse.ee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insuskaitse.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heritageday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le.Lepik@tallinnlv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e.Lepik@tallinnlv.e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DC90-E5C6-47C2-8816-1B48A1A1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506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Pay</vt:lpstr>
      <vt:lpstr>Pay</vt:lpstr>
    </vt:vector>
  </TitlesOfParts>
  <Company>Council of Europe</Company>
  <LinksUpToDate>false</LinksUpToDate>
  <CharactersWithSpaces>3439</CharactersWithSpaces>
  <SharedDoc>false</SharedDoc>
  <HLinks>
    <vt:vector size="24" baseType="variant">
      <vt:variant>
        <vt:i4>1376260</vt:i4>
      </vt:variant>
      <vt:variant>
        <vt:i4>9</vt:i4>
      </vt:variant>
      <vt:variant>
        <vt:i4>0</vt:i4>
      </vt:variant>
      <vt:variant>
        <vt:i4>5</vt:i4>
      </vt:variant>
      <vt:variant>
        <vt:lpwstr>http://www.muinsuskaitse.ee/</vt:lpwstr>
      </vt:variant>
      <vt:variant>
        <vt:lpwstr/>
      </vt:variant>
      <vt:variant>
        <vt:i4>2490412</vt:i4>
      </vt:variant>
      <vt:variant>
        <vt:i4>6</vt:i4>
      </vt:variant>
      <vt:variant>
        <vt:i4>0</vt:i4>
      </vt:variant>
      <vt:variant>
        <vt:i4>5</vt:i4>
      </vt:variant>
      <vt:variant>
        <vt:lpwstr>http://ajaloomuuseum.ee/et/uudised/693-sojaajaloo-konverents-laeaenemeri-vabadussojast-teise-maailmasojani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mailto:kais.matteus@tallinnlv.ee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mailto:kais.matteus@tallinnlv.ee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</dc:title>
  <dc:creator>marchenko</dc:creator>
  <cp:lastModifiedBy>Kasutaja</cp:lastModifiedBy>
  <cp:revision>12</cp:revision>
  <cp:lastPrinted>2013-09-03T09:43:00Z</cp:lastPrinted>
  <dcterms:created xsi:type="dcterms:W3CDTF">2014-08-21T21:08:00Z</dcterms:created>
  <dcterms:modified xsi:type="dcterms:W3CDTF">2014-08-30T15:59:00Z</dcterms:modified>
</cp:coreProperties>
</file>